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0921E9">
        <w:rPr>
          <w:rFonts w:ascii="Palatino Linotype" w:hAnsi="Palatino Linotype" w:cs="Arial"/>
          <w:b/>
          <w:bCs/>
          <w:sz w:val="23"/>
          <w:szCs w:val="23"/>
        </w:rPr>
        <w:t>4159</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256E57" w:rsidRPr="00256E57" w:rsidRDefault="00E6179D">
          <w:pPr>
            <w:pStyle w:val="TDC1"/>
            <w:rPr>
              <w:rFonts w:eastAsiaTheme="minorEastAsia"/>
              <w:sz w:val="24"/>
              <w:szCs w:val="24"/>
              <w:lang w:eastAsia="es-MX"/>
            </w:rPr>
          </w:pPr>
          <w:r w:rsidRPr="00256E57">
            <w:rPr>
              <w:sz w:val="24"/>
              <w:szCs w:val="24"/>
            </w:rPr>
            <w:fldChar w:fldCharType="begin"/>
          </w:r>
          <w:r w:rsidRPr="00256E57">
            <w:rPr>
              <w:sz w:val="24"/>
              <w:szCs w:val="24"/>
            </w:rPr>
            <w:instrText xml:space="preserve"> TOC \o "1-3" \h \z \u </w:instrText>
          </w:r>
          <w:r w:rsidRPr="00256E57">
            <w:rPr>
              <w:sz w:val="24"/>
              <w:szCs w:val="24"/>
            </w:rPr>
            <w:fldChar w:fldCharType="separate"/>
          </w:r>
          <w:hyperlink w:anchor="_Toc535155829" w:history="1">
            <w:r w:rsidR="00256E57" w:rsidRPr="00256E57">
              <w:rPr>
                <w:rStyle w:val="Hipervnculo"/>
                <w:rFonts w:eastAsia="Times New Roman"/>
                <w:sz w:val="24"/>
                <w:szCs w:val="24"/>
              </w:rPr>
              <w:t>I.</w:t>
            </w:r>
            <w:r w:rsidR="00256E57" w:rsidRPr="00256E57">
              <w:rPr>
                <w:rFonts w:eastAsiaTheme="minorEastAsia"/>
                <w:sz w:val="24"/>
                <w:szCs w:val="24"/>
                <w:lang w:eastAsia="es-MX"/>
              </w:rPr>
              <w:tab/>
            </w:r>
            <w:r w:rsidR="00256E57" w:rsidRPr="00256E57">
              <w:rPr>
                <w:rStyle w:val="Hipervnculo"/>
                <w:rFonts w:eastAsia="Times New Roman"/>
                <w:sz w:val="24"/>
                <w:szCs w:val="24"/>
              </w:rPr>
              <w:t>Consideraciones Generales</w:t>
            </w:r>
            <w:r w:rsidR="00256E57" w:rsidRPr="00256E57">
              <w:rPr>
                <w:webHidden/>
                <w:sz w:val="24"/>
                <w:szCs w:val="24"/>
              </w:rPr>
              <w:tab/>
            </w:r>
            <w:r w:rsidR="00256E57" w:rsidRPr="00256E57">
              <w:rPr>
                <w:webHidden/>
                <w:sz w:val="24"/>
                <w:szCs w:val="24"/>
              </w:rPr>
              <w:fldChar w:fldCharType="begin"/>
            </w:r>
            <w:r w:rsidR="00256E57" w:rsidRPr="00256E57">
              <w:rPr>
                <w:webHidden/>
                <w:sz w:val="24"/>
                <w:szCs w:val="24"/>
              </w:rPr>
              <w:instrText xml:space="preserve"> PAGEREF _Toc535155829 \h </w:instrText>
            </w:r>
            <w:r w:rsidR="00256E57" w:rsidRPr="00256E57">
              <w:rPr>
                <w:webHidden/>
                <w:sz w:val="24"/>
                <w:szCs w:val="24"/>
              </w:rPr>
            </w:r>
            <w:r w:rsidR="00256E57" w:rsidRPr="00256E57">
              <w:rPr>
                <w:webHidden/>
                <w:sz w:val="24"/>
                <w:szCs w:val="24"/>
              </w:rPr>
              <w:fldChar w:fldCharType="separate"/>
            </w:r>
            <w:r w:rsidR="00E965B4">
              <w:rPr>
                <w:webHidden/>
                <w:sz w:val="24"/>
                <w:szCs w:val="24"/>
              </w:rPr>
              <w:t>1</w:t>
            </w:r>
            <w:r w:rsidR="00256E57" w:rsidRPr="00256E57">
              <w:rPr>
                <w:webHidden/>
                <w:sz w:val="24"/>
                <w:szCs w:val="24"/>
              </w:rPr>
              <w:fldChar w:fldCharType="end"/>
            </w:r>
          </w:hyperlink>
        </w:p>
        <w:p w:rsidR="00256E57" w:rsidRPr="00256E57" w:rsidRDefault="00E965B4">
          <w:pPr>
            <w:pStyle w:val="TDC1"/>
            <w:rPr>
              <w:rFonts w:eastAsiaTheme="minorEastAsia"/>
              <w:sz w:val="24"/>
              <w:szCs w:val="24"/>
              <w:lang w:eastAsia="es-MX"/>
            </w:rPr>
          </w:pPr>
          <w:hyperlink w:anchor="_Toc535155830" w:history="1">
            <w:r w:rsidR="00256E57" w:rsidRPr="00256E57">
              <w:rPr>
                <w:rStyle w:val="Hipervnculo"/>
                <w:rFonts w:eastAsia="Calibri"/>
                <w:sz w:val="24"/>
                <w:szCs w:val="24"/>
                <w:lang w:val="es-ES"/>
              </w:rPr>
              <w:t>II.</w:t>
            </w:r>
            <w:r w:rsidR="00256E57" w:rsidRPr="00256E57">
              <w:rPr>
                <w:rFonts w:eastAsiaTheme="minorEastAsia"/>
                <w:sz w:val="24"/>
                <w:szCs w:val="24"/>
                <w:lang w:eastAsia="es-MX"/>
              </w:rPr>
              <w:tab/>
            </w:r>
            <w:r w:rsidR="00256E57" w:rsidRPr="00256E57">
              <w:rPr>
                <w:rStyle w:val="Hipervnculo"/>
                <w:rFonts w:eastAsia="Calibri"/>
                <w:sz w:val="24"/>
                <w:szCs w:val="24"/>
                <w:lang w:val="es-ES"/>
              </w:rPr>
              <w:t>De los requerimientos planteados en el recurso de revisión.</w:t>
            </w:r>
            <w:r w:rsidR="00256E57" w:rsidRPr="00256E57">
              <w:rPr>
                <w:webHidden/>
                <w:sz w:val="24"/>
                <w:szCs w:val="24"/>
              </w:rPr>
              <w:tab/>
            </w:r>
            <w:r w:rsidR="00256E57" w:rsidRPr="00256E57">
              <w:rPr>
                <w:webHidden/>
                <w:sz w:val="24"/>
                <w:szCs w:val="24"/>
              </w:rPr>
              <w:fldChar w:fldCharType="begin"/>
            </w:r>
            <w:r w:rsidR="00256E57" w:rsidRPr="00256E57">
              <w:rPr>
                <w:webHidden/>
                <w:sz w:val="24"/>
                <w:szCs w:val="24"/>
              </w:rPr>
              <w:instrText xml:space="preserve"> PAGEREF _Toc535155830 \h </w:instrText>
            </w:r>
            <w:r w:rsidR="00256E57" w:rsidRPr="00256E57">
              <w:rPr>
                <w:webHidden/>
                <w:sz w:val="24"/>
                <w:szCs w:val="24"/>
              </w:rPr>
            </w:r>
            <w:r w:rsidR="00256E57" w:rsidRPr="00256E57">
              <w:rPr>
                <w:webHidden/>
                <w:sz w:val="24"/>
                <w:szCs w:val="24"/>
              </w:rPr>
              <w:fldChar w:fldCharType="separate"/>
            </w:r>
            <w:r>
              <w:rPr>
                <w:webHidden/>
                <w:sz w:val="24"/>
                <w:szCs w:val="24"/>
              </w:rPr>
              <w:t>2</w:t>
            </w:r>
            <w:r w:rsidR="00256E57" w:rsidRPr="00256E57">
              <w:rPr>
                <w:webHidden/>
                <w:sz w:val="24"/>
                <w:szCs w:val="24"/>
              </w:rPr>
              <w:fldChar w:fldCharType="end"/>
            </w:r>
          </w:hyperlink>
        </w:p>
        <w:p w:rsidR="00256E57" w:rsidRPr="00256E57" w:rsidRDefault="00E965B4">
          <w:pPr>
            <w:pStyle w:val="TDC2"/>
            <w:rPr>
              <w:rFonts w:ascii="Palatino Linotype" w:eastAsiaTheme="minorEastAsia" w:hAnsi="Palatino Linotype"/>
              <w:b/>
              <w:noProof/>
              <w:sz w:val="24"/>
              <w:szCs w:val="24"/>
              <w:lang w:eastAsia="es-MX"/>
            </w:rPr>
          </w:pPr>
          <w:hyperlink w:anchor="_Toc535155831" w:history="1">
            <w:r w:rsidR="00256E57" w:rsidRPr="00256E57">
              <w:rPr>
                <w:rStyle w:val="Hipervnculo"/>
                <w:rFonts w:ascii="Palatino Linotype" w:hAnsi="Palatino Linotype"/>
                <w:b/>
                <w:noProof/>
                <w:sz w:val="24"/>
                <w:szCs w:val="24"/>
              </w:rPr>
              <w:t>III. Del Derecho de Acceso a la información pública y el deber de motivar.</w:t>
            </w:r>
            <w:r w:rsidR="00256E57" w:rsidRPr="00256E57">
              <w:rPr>
                <w:rFonts w:ascii="Palatino Linotype" w:hAnsi="Palatino Linotype"/>
                <w:b/>
                <w:noProof/>
                <w:webHidden/>
                <w:sz w:val="24"/>
                <w:szCs w:val="24"/>
              </w:rPr>
              <w:tab/>
            </w:r>
            <w:r w:rsidR="00256E57" w:rsidRPr="00256E57">
              <w:rPr>
                <w:rFonts w:ascii="Palatino Linotype" w:hAnsi="Palatino Linotype"/>
                <w:b/>
                <w:noProof/>
                <w:webHidden/>
                <w:sz w:val="24"/>
                <w:szCs w:val="24"/>
              </w:rPr>
              <w:fldChar w:fldCharType="begin"/>
            </w:r>
            <w:r w:rsidR="00256E57" w:rsidRPr="00256E57">
              <w:rPr>
                <w:rFonts w:ascii="Palatino Linotype" w:hAnsi="Palatino Linotype"/>
                <w:b/>
                <w:noProof/>
                <w:webHidden/>
                <w:sz w:val="24"/>
                <w:szCs w:val="24"/>
              </w:rPr>
              <w:instrText xml:space="preserve"> PAGEREF _Toc535155831 \h </w:instrText>
            </w:r>
            <w:r w:rsidR="00256E57" w:rsidRPr="00256E57">
              <w:rPr>
                <w:rFonts w:ascii="Palatino Linotype" w:hAnsi="Palatino Linotype"/>
                <w:b/>
                <w:noProof/>
                <w:webHidden/>
                <w:sz w:val="24"/>
                <w:szCs w:val="24"/>
              </w:rPr>
            </w:r>
            <w:r w:rsidR="00256E57" w:rsidRPr="00256E57">
              <w:rPr>
                <w:rFonts w:ascii="Palatino Linotype" w:hAnsi="Palatino Linotype"/>
                <w:b/>
                <w:noProof/>
                <w:webHidden/>
                <w:sz w:val="24"/>
                <w:szCs w:val="24"/>
              </w:rPr>
              <w:fldChar w:fldCharType="separate"/>
            </w:r>
            <w:r>
              <w:rPr>
                <w:rFonts w:ascii="Palatino Linotype" w:hAnsi="Palatino Linotype"/>
                <w:b/>
                <w:noProof/>
                <w:webHidden/>
                <w:sz w:val="24"/>
                <w:szCs w:val="24"/>
              </w:rPr>
              <w:t>5</w:t>
            </w:r>
            <w:r w:rsidR="00256E57" w:rsidRPr="00256E57">
              <w:rPr>
                <w:rFonts w:ascii="Palatino Linotype" w:hAnsi="Palatino Linotype"/>
                <w:b/>
                <w:noProof/>
                <w:webHidden/>
                <w:sz w:val="24"/>
                <w:szCs w:val="24"/>
              </w:rPr>
              <w:fldChar w:fldCharType="end"/>
            </w:r>
          </w:hyperlink>
        </w:p>
        <w:p w:rsidR="00256E57" w:rsidRPr="00256E57" w:rsidRDefault="00E965B4">
          <w:pPr>
            <w:pStyle w:val="TDC1"/>
            <w:rPr>
              <w:rFonts w:eastAsiaTheme="minorEastAsia"/>
              <w:sz w:val="24"/>
              <w:szCs w:val="24"/>
              <w:lang w:eastAsia="es-MX"/>
            </w:rPr>
          </w:pPr>
          <w:hyperlink w:anchor="_Toc535155832" w:history="1">
            <w:r w:rsidR="00256E57" w:rsidRPr="00256E57">
              <w:rPr>
                <w:rStyle w:val="Hipervnculo"/>
                <w:rFonts w:eastAsia="Calibri"/>
                <w:sz w:val="24"/>
                <w:szCs w:val="24"/>
              </w:rPr>
              <w:t>IV. Del Pronunciamiento simple</w:t>
            </w:r>
            <w:r w:rsidR="00256E57" w:rsidRPr="00256E57">
              <w:rPr>
                <w:webHidden/>
                <w:sz w:val="24"/>
                <w:szCs w:val="24"/>
              </w:rPr>
              <w:tab/>
            </w:r>
            <w:r w:rsidR="00256E57" w:rsidRPr="00256E57">
              <w:rPr>
                <w:webHidden/>
                <w:sz w:val="24"/>
                <w:szCs w:val="24"/>
              </w:rPr>
              <w:fldChar w:fldCharType="begin"/>
            </w:r>
            <w:r w:rsidR="00256E57" w:rsidRPr="00256E57">
              <w:rPr>
                <w:webHidden/>
                <w:sz w:val="24"/>
                <w:szCs w:val="24"/>
              </w:rPr>
              <w:instrText xml:space="preserve"> PAGEREF _Toc535155832 \h </w:instrText>
            </w:r>
            <w:r w:rsidR="00256E57" w:rsidRPr="00256E57">
              <w:rPr>
                <w:webHidden/>
                <w:sz w:val="24"/>
                <w:szCs w:val="24"/>
              </w:rPr>
            </w:r>
            <w:r w:rsidR="00256E57" w:rsidRPr="00256E57">
              <w:rPr>
                <w:webHidden/>
                <w:sz w:val="24"/>
                <w:szCs w:val="24"/>
              </w:rPr>
              <w:fldChar w:fldCharType="separate"/>
            </w:r>
            <w:r>
              <w:rPr>
                <w:webHidden/>
                <w:sz w:val="24"/>
                <w:szCs w:val="24"/>
              </w:rPr>
              <w:t>10</w:t>
            </w:r>
            <w:r w:rsidR="00256E57" w:rsidRPr="00256E57">
              <w:rPr>
                <w:webHidden/>
                <w:sz w:val="24"/>
                <w:szCs w:val="24"/>
              </w:rPr>
              <w:fldChar w:fldCharType="end"/>
            </w:r>
          </w:hyperlink>
        </w:p>
        <w:p w:rsidR="00256E57" w:rsidRPr="00256E57" w:rsidRDefault="00E965B4">
          <w:pPr>
            <w:pStyle w:val="TDC1"/>
            <w:rPr>
              <w:rFonts w:eastAsiaTheme="minorEastAsia"/>
              <w:sz w:val="24"/>
              <w:szCs w:val="24"/>
              <w:lang w:eastAsia="es-MX"/>
            </w:rPr>
          </w:pPr>
          <w:hyperlink w:anchor="_Toc535155833" w:history="1">
            <w:r w:rsidR="00256E57" w:rsidRPr="00256E57">
              <w:rPr>
                <w:rStyle w:val="Hipervnculo"/>
                <w:rFonts w:eastAsia="Calibri"/>
                <w:sz w:val="24"/>
                <w:szCs w:val="24"/>
              </w:rPr>
              <w:t>V. Conclusión.</w:t>
            </w:r>
            <w:r w:rsidR="00256E57" w:rsidRPr="00256E57">
              <w:rPr>
                <w:webHidden/>
                <w:sz w:val="24"/>
                <w:szCs w:val="24"/>
              </w:rPr>
              <w:tab/>
            </w:r>
            <w:r w:rsidR="00256E57" w:rsidRPr="00256E57">
              <w:rPr>
                <w:webHidden/>
                <w:sz w:val="24"/>
                <w:szCs w:val="24"/>
              </w:rPr>
              <w:fldChar w:fldCharType="begin"/>
            </w:r>
            <w:r w:rsidR="00256E57" w:rsidRPr="00256E57">
              <w:rPr>
                <w:webHidden/>
                <w:sz w:val="24"/>
                <w:szCs w:val="24"/>
              </w:rPr>
              <w:instrText xml:space="preserve"> PAGEREF _Toc535155833 \h </w:instrText>
            </w:r>
            <w:r w:rsidR="00256E57" w:rsidRPr="00256E57">
              <w:rPr>
                <w:webHidden/>
                <w:sz w:val="24"/>
                <w:szCs w:val="24"/>
              </w:rPr>
            </w:r>
            <w:r w:rsidR="00256E57" w:rsidRPr="00256E57">
              <w:rPr>
                <w:webHidden/>
                <w:sz w:val="24"/>
                <w:szCs w:val="24"/>
              </w:rPr>
              <w:fldChar w:fldCharType="separate"/>
            </w:r>
            <w:r>
              <w:rPr>
                <w:webHidden/>
                <w:sz w:val="24"/>
                <w:szCs w:val="24"/>
              </w:rPr>
              <w:t>28</w:t>
            </w:r>
            <w:r w:rsidR="00256E57" w:rsidRPr="00256E57">
              <w:rPr>
                <w:webHidden/>
                <w:sz w:val="24"/>
                <w:szCs w:val="24"/>
              </w:rPr>
              <w:fldChar w:fldCharType="end"/>
            </w:r>
          </w:hyperlink>
        </w:p>
        <w:p w:rsidR="00E6179D" w:rsidRPr="00256E57" w:rsidRDefault="00E6179D" w:rsidP="00B73B30">
          <w:pPr>
            <w:spacing w:line="360" w:lineRule="auto"/>
            <w:rPr>
              <w:rFonts w:ascii="Palatino Linotype" w:hAnsi="Palatino Linotype"/>
              <w:b/>
              <w:sz w:val="24"/>
              <w:szCs w:val="24"/>
            </w:rPr>
          </w:pPr>
          <w:r w:rsidRPr="00256E57">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5155829"/>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44EAA">
        <w:rPr>
          <w:rFonts w:ascii="Palatino Linotype" w:eastAsia="Calibri" w:hAnsi="Palatino Linotype" w:cs="Arial"/>
          <w:sz w:val="24"/>
          <w:szCs w:val="24"/>
        </w:rPr>
        <w:t xml:space="preserve">Primera </w:t>
      </w:r>
      <w:r w:rsidRPr="00427B79">
        <w:rPr>
          <w:rFonts w:ascii="Palatino Linotype" w:eastAsia="Calibri" w:hAnsi="Palatino Linotype" w:cs="Arial"/>
          <w:sz w:val="24"/>
          <w:szCs w:val="24"/>
        </w:rPr>
        <w:t xml:space="preserve">Sesión Ordinaria celebrada el </w:t>
      </w:r>
      <w:r w:rsidRPr="00F44EAA">
        <w:rPr>
          <w:rFonts w:ascii="Palatino Linotype" w:eastAsia="Calibri" w:hAnsi="Palatino Linotype" w:cs="Arial"/>
          <w:sz w:val="24"/>
          <w:szCs w:val="24"/>
        </w:rPr>
        <w:t xml:space="preserve">día </w:t>
      </w:r>
      <w:r w:rsidR="00F44EAA" w:rsidRPr="00F44EAA">
        <w:rPr>
          <w:rFonts w:ascii="Palatino Linotype" w:eastAsia="Calibri" w:hAnsi="Palatino Linotype" w:cs="Arial"/>
          <w:sz w:val="24"/>
          <w:szCs w:val="24"/>
        </w:rPr>
        <w:t>nueve</w:t>
      </w:r>
      <w:r w:rsidRPr="00F44EAA">
        <w:rPr>
          <w:rFonts w:ascii="Palatino Linotype" w:eastAsia="Calibri" w:hAnsi="Palatino Linotype" w:cs="Arial"/>
          <w:sz w:val="24"/>
          <w:szCs w:val="24"/>
        </w:rPr>
        <w:t xml:space="preserve"> (</w:t>
      </w:r>
      <w:r w:rsidR="00F44EAA" w:rsidRPr="00F44EAA">
        <w:rPr>
          <w:rFonts w:ascii="Palatino Linotype" w:eastAsia="Calibri" w:hAnsi="Palatino Linotype" w:cs="Arial"/>
          <w:sz w:val="24"/>
          <w:szCs w:val="24"/>
        </w:rPr>
        <w:t>09</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recurso </w:t>
      </w:r>
      <w:r w:rsidRPr="00427B79">
        <w:rPr>
          <w:rFonts w:ascii="Palatino Linotype" w:eastAsia="Calibri" w:hAnsi="Palatino Linotype" w:cs="Arial"/>
          <w:sz w:val="24"/>
          <w:szCs w:val="24"/>
        </w:rPr>
        <w:lastRenderedPageBreak/>
        <w:t xml:space="preserve">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F44EAA">
        <w:rPr>
          <w:rFonts w:ascii="Palatino Linotype" w:eastAsia="Calibri" w:hAnsi="Palatino Linotype" w:cs="Arial"/>
          <w:sz w:val="24"/>
          <w:szCs w:val="24"/>
        </w:rPr>
        <w:t>de</w:t>
      </w:r>
      <w:r w:rsidR="00E10CF1" w:rsidRPr="00F44EAA">
        <w:rPr>
          <w:rFonts w:ascii="Palatino Linotype" w:eastAsia="Calibri" w:hAnsi="Palatino Linotype" w:cs="Arial"/>
          <w:sz w:val="24"/>
          <w:szCs w:val="24"/>
        </w:rPr>
        <w:t>l</w:t>
      </w:r>
      <w:r w:rsidR="00C66C13" w:rsidRPr="00F44EAA">
        <w:rPr>
          <w:rFonts w:ascii="Palatino Linotype" w:eastAsia="Calibri" w:hAnsi="Palatino Linotype" w:cs="Arial"/>
          <w:sz w:val="24"/>
          <w:szCs w:val="24"/>
        </w:rPr>
        <w:t xml:space="preserve"> </w:t>
      </w:r>
      <w:r w:rsidR="000921E9" w:rsidRPr="000520E0">
        <w:rPr>
          <w:rFonts w:ascii="Palatino Linotype" w:hAnsi="Palatino Linotype" w:cs="Arial"/>
          <w:b/>
        </w:rPr>
        <w:t xml:space="preserve">Ayuntamiento de </w:t>
      </w:r>
      <w:proofErr w:type="spellStart"/>
      <w:r w:rsidR="000921E9" w:rsidRPr="000520E0">
        <w:rPr>
          <w:rFonts w:ascii="Palatino Linotype" w:hAnsi="Palatino Linotype" w:cs="Arial"/>
          <w:b/>
        </w:rPr>
        <w:t>Tepetlaoxtoc</w:t>
      </w:r>
      <w:proofErr w:type="spellEnd"/>
      <w:r w:rsidR="000921E9" w:rsidRPr="000520E0">
        <w:rPr>
          <w:rFonts w:ascii="Palatino Linotype" w:hAnsi="Palatino Linotype" w:cs="Arial"/>
        </w:rPr>
        <w:t>,</w:t>
      </w:r>
      <w:r w:rsidR="000921E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0921E9">
        <w:rPr>
          <w:rFonts w:ascii="Palatino Linotype" w:hAnsi="Palatino Linotype" w:cs="Arial"/>
          <w:b/>
          <w:bCs/>
          <w:sz w:val="23"/>
          <w:szCs w:val="23"/>
        </w:rPr>
        <w:t>4159</w:t>
      </w:r>
      <w:r w:rsidR="00EF3EA6" w:rsidRPr="00F44EAA">
        <w:rPr>
          <w:rFonts w:ascii="Palatino Linotype" w:hAnsi="Palatino Linotype" w:cs="Arial"/>
          <w:b/>
          <w:bCs/>
          <w:sz w:val="23"/>
          <w:szCs w:val="23"/>
        </w:rPr>
        <w:t>/INFOEM/IP/RR/2018</w:t>
      </w:r>
      <w:r w:rsidR="00436541" w:rsidRPr="00F44EA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0921E9">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5155830"/>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0921E9" w:rsidRPr="000520E0" w:rsidRDefault="00E6179D" w:rsidP="000921E9">
      <w:pPr>
        <w:autoSpaceDE w:val="0"/>
        <w:autoSpaceDN w:val="0"/>
        <w:adjustRightInd w:val="0"/>
        <w:spacing w:line="360" w:lineRule="auto"/>
        <w:ind w:left="851" w:right="900"/>
        <w:jc w:val="both"/>
        <w:rPr>
          <w:rFonts w:ascii="Palatino Linotype" w:hAnsi="Palatino Linotype" w:cs="Arial"/>
          <w:i/>
        </w:rPr>
      </w:pPr>
      <w:r w:rsidRPr="00B21F85">
        <w:rPr>
          <w:rFonts w:ascii="Palatino Linotype" w:eastAsia="Calibri" w:hAnsi="Palatino Linotype" w:cs="Arial"/>
          <w:sz w:val="24"/>
          <w:szCs w:val="24"/>
          <w:lang w:val="es-ES"/>
        </w:rPr>
        <w:t xml:space="preserve">En </w:t>
      </w:r>
      <w:r w:rsidRPr="00B21F85">
        <w:rPr>
          <w:rFonts w:ascii="Palatino Linotype" w:eastAsia="Calibri" w:hAnsi="Palatino Linotype" w:cs="Times New Roman"/>
          <w:sz w:val="24"/>
          <w:szCs w:val="24"/>
        </w:rPr>
        <w:t>ejercicio del derecho constitucional que le asiste al particular, formuló una solicitu</w:t>
      </w:r>
      <w:r w:rsidR="003E0648" w:rsidRPr="00B21F85">
        <w:rPr>
          <w:rFonts w:ascii="Palatino Linotype" w:eastAsia="Calibri" w:hAnsi="Palatino Linotype" w:cs="Times New Roman"/>
          <w:sz w:val="24"/>
          <w:szCs w:val="24"/>
        </w:rPr>
        <w:t>d de información dirigida hacia</w:t>
      </w:r>
      <w:r w:rsidR="00497F7C" w:rsidRPr="00B21F85">
        <w:rPr>
          <w:rFonts w:ascii="Palatino Linotype" w:eastAsia="Calibri" w:hAnsi="Palatino Linotype" w:cs="Times New Roman"/>
          <w:sz w:val="24"/>
          <w:szCs w:val="24"/>
        </w:rPr>
        <w:t xml:space="preserve"> el</w:t>
      </w:r>
      <w:r w:rsidR="000921E9" w:rsidRPr="000921E9">
        <w:rPr>
          <w:rFonts w:ascii="Palatino Linotype" w:hAnsi="Palatino Linotype" w:cs="Arial"/>
          <w:b/>
        </w:rPr>
        <w:t xml:space="preserve"> </w:t>
      </w:r>
      <w:r w:rsidR="000921E9" w:rsidRPr="000520E0">
        <w:rPr>
          <w:rFonts w:ascii="Palatino Linotype" w:hAnsi="Palatino Linotype" w:cs="Arial"/>
          <w:b/>
        </w:rPr>
        <w:t xml:space="preserve">Ayuntamiento de </w:t>
      </w:r>
      <w:proofErr w:type="spellStart"/>
      <w:r w:rsidR="000921E9" w:rsidRPr="000520E0">
        <w:rPr>
          <w:rFonts w:ascii="Palatino Linotype" w:hAnsi="Palatino Linotype" w:cs="Arial"/>
          <w:b/>
        </w:rPr>
        <w:t>Tepetlaoxtoc</w:t>
      </w:r>
      <w:proofErr w:type="spellEnd"/>
      <w:r w:rsidR="00436541" w:rsidRPr="00F44EAA">
        <w:rPr>
          <w:rFonts w:ascii="Palatino Linotype" w:hAnsi="Palatino Linotype" w:cs="Arial"/>
          <w:b/>
        </w:rPr>
        <w:t>,</w:t>
      </w:r>
      <w:r w:rsidR="00C752C4" w:rsidRPr="00F44EAA">
        <w:rPr>
          <w:rFonts w:ascii="Palatino Linotype" w:hAnsi="Palatino Linotype" w:cs="Arial"/>
        </w:rPr>
        <w:t xml:space="preserve"> </w:t>
      </w:r>
      <w:r w:rsidR="00466F4A" w:rsidRPr="00F44EAA">
        <w:rPr>
          <w:rFonts w:ascii="Palatino Linotype" w:eastAsia="Calibri" w:hAnsi="Palatino Linotype" w:cs="Times New Roman"/>
          <w:sz w:val="24"/>
          <w:szCs w:val="24"/>
        </w:rPr>
        <w:t>en dicha</w:t>
      </w:r>
      <w:r w:rsidR="005C0258" w:rsidRPr="00F44EAA">
        <w:rPr>
          <w:rFonts w:ascii="Palatino Linotype" w:eastAsia="Calibri" w:hAnsi="Palatino Linotype" w:cs="Times New Roman"/>
          <w:sz w:val="24"/>
          <w:szCs w:val="24"/>
        </w:rPr>
        <w:t xml:space="preserve"> solicitud planteó lo </w:t>
      </w:r>
      <w:r w:rsidRPr="00F44EAA">
        <w:rPr>
          <w:rFonts w:ascii="Palatino Linotype" w:eastAsia="Calibri" w:hAnsi="Palatino Linotype" w:cs="Times New Roman"/>
          <w:sz w:val="24"/>
          <w:szCs w:val="24"/>
        </w:rPr>
        <w:t>siguient</w:t>
      </w:r>
      <w:r w:rsidR="00480F5B" w:rsidRPr="00F44EAA">
        <w:rPr>
          <w:rFonts w:ascii="Palatino Linotype" w:eastAsia="Calibri" w:hAnsi="Palatino Linotype" w:cs="Times New Roman"/>
          <w:sz w:val="24"/>
          <w:szCs w:val="24"/>
        </w:rPr>
        <w:t>e</w:t>
      </w:r>
      <w:r w:rsidR="006262ED" w:rsidRPr="00F44EAA">
        <w:rPr>
          <w:rFonts w:ascii="Palatino Linotype" w:eastAsia="Calibri" w:hAnsi="Palatino Linotype" w:cs="Times New Roman"/>
          <w:sz w:val="24"/>
          <w:szCs w:val="24"/>
        </w:rPr>
        <w:t>:</w:t>
      </w:r>
      <w:r w:rsidR="006F081D" w:rsidRPr="00F44EAA">
        <w:rPr>
          <w:rFonts w:ascii="Palatino Linotype" w:hAnsi="Palatino Linotype"/>
          <w:i/>
          <w:lang w:val="es-ES_tradnl"/>
        </w:rPr>
        <w:t xml:space="preserve"> </w:t>
      </w:r>
      <w:r w:rsidR="000921E9" w:rsidRPr="000520E0">
        <w:rPr>
          <w:rFonts w:ascii="Palatino Linotype" w:hAnsi="Palatino Linotype" w:cs="Arial"/>
          <w:i/>
        </w:rPr>
        <w:t xml:space="preserve">“Favor de proporcionar el nombre y cargo del funcionario que autorizo los permisos para la modificación y funcionamiento del </w:t>
      </w:r>
      <w:proofErr w:type="spellStart"/>
      <w:r w:rsidR="000921E9" w:rsidRPr="000520E0">
        <w:rPr>
          <w:rFonts w:ascii="Palatino Linotype" w:hAnsi="Palatino Linotype" w:cs="Arial"/>
          <w:i/>
        </w:rPr>
        <w:t>Oxxo</w:t>
      </w:r>
      <w:proofErr w:type="spellEnd"/>
      <w:r w:rsidR="000921E9" w:rsidRPr="000520E0">
        <w:rPr>
          <w:rFonts w:ascii="Palatino Linotype" w:hAnsi="Palatino Linotype" w:cs="Arial"/>
          <w:i/>
        </w:rPr>
        <w:t xml:space="preserve"> en el </w:t>
      </w:r>
      <w:r w:rsidR="000921E9" w:rsidRPr="000520E0">
        <w:rPr>
          <w:rFonts w:ascii="Palatino Linotype" w:hAnsi="Palatino Linotype" w:cs="Arial"/>
          <w:i/>
        </w:rPr>
        <w:lastRenderedPageBreak/>
        <w:t xml:space="preserve">inmueble que se encuentra registrado en el Catálogo de Bienes Nacionales del Estado de México, el cual está ubicado en la calle </w:t>
      </w:r>
      <w:proofErr w:type="spellStart"/>
      <w:r w:rsidR="000921E9" w:rsidRPr="000520E0">
        <w:rPr>
          <w:rFonts w:ascii="Palatino Linotype" w:hAnsi="Palatino Linotype" w:cs="Arial"/>
          <w:i/>
        </w:rPr>
        <w:t>Xolaltenco</w:t>
      </w:r>
      <w:proofErr w:type="spellEnd"/>
      <w:r w:rsidR="000921E9" w:rsidRPr="000520E0">
        <w:rPr>
          <w:rFonts w:ascii="Palatino Linotype" w:hAnsi="Palatino Linotype" w:cs="Arial"/>
          <w:i/>
        </w:rPr>
        <w:t xml:space="preserve"> esquina </w:t>
      </w:r>
      <w:proofErr w:type="spellStart"/>
      <w:r w:rsidR="000921E9" w:rsidRPr="000520E0">
        <w:rPr>
          <w:rFonts w:ascii="Palatino Linotype" w:hAnsi="Palatino Linotype" w:cs="Arial"/>
          <w:i/>
        </w:rPr>
        <w:t>Ocoyococ</w:t>
      </w:r>
      <w:proofErr w:type="spellEnd"/>
      <w:r w:rsidR="000921E9" w:rsidRPr="000520E0">
        <w:rPr>
          <w:rFonts w:ascii="Palatino Linotype" w:hAnsi="Palatino Linotype" w:cs="Arial"/>
          <w:i/>
        </w:rPr>
        <w:t xml:space="preserve">, así como anexar los permisos que facilito al </w:t>
      </w:r>
      <w:proofErr w:type="spellStart"/>
      <w:r w:rsidR="000921E9" w:rsidRPr="000520E0">
        <w:rPr>
          <w:rFonts w:ascii="Palatino Linotype" w:hAnsi="Palatino Linotype" w:cs="Arial"/>
          <w:i/>
        </w:rPr>
        <w:t>Oxxo</w:t>
      </w:r>
      <w:proofErr w:type="spellEnd"/>
      <w:r w:rsidR="000921E9" w:rsidRPr="000520E0">
        <w:rPr>
          <w:rFonts w:ascii="Palatino Linotype" w:hAnsi="Palatino Linotype" w:cs="Arial"/>
          <w:i/>
        </w:rPr>
        <w:t xml:space="preserve"> y permiso o autorización por parte del INAH del Estado de México.“(</w:t>
      </w:r>
      <w:proofErr w:type="gramStart"/>
      <w:r w:rsidR="000921E9" w:rsidRPr="000520E0">
        <w:rPr>
          <w:rFonts w:ascii="Palatino Linotype" w:hAnsi="Palatino Linotype" w:cs="Arial"/>
          <w:i/>
        </w:rPr>
        <w:t>sic</w:t>
      </w:r>
      <w:proofErr w:type="gramEnd"/>
      <w:r w:rsidR="000921E9" w:rsidRPr="000520E0">
        <w:rPr>
          <w:rFonts w:ascii="Palatino Linotype" w:hAnsi="Palatino Linotype" w:cs="Arial"/>
          <w:i/>
        </w:rPr>
        <w:t>)</w:t>
      </w:r>
    </w:p>
    <w:p w:rsidR="0016671B" w:rsidRPr="000921E9" w:rsidRDefault="0016671B" w:rsidP="0016671B">
      <w:pPr>
        <w:autoSpaceDE w:val="0"/>
        <w:autoSpaceDN w:val="0"/>
        <w:adjustRightInd w:val="0"/>
        <w:ind w:left="992" w:right="1043"/>
        <w:jc w:val="both"/>
        <w:rPr>
          <w:rFonts w:ascii="Palatino Linotype" w:eastAsia="Times New Roman" w:hAnsi="Palatino Linotype" w:cs="Arial"/>
          <w:i/>
          <w:lang w:eastAsia="es-ES"/>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0921E9" w:rsidRPr="000921E9">
        <w:rPr>
          <w:rFonts w:ascii="Palatino Linotype" w:hAnsi="Palatino Linotype" w:cs="Arial"/>
          <w:b/>
        </w:rPr>
        <w:t xml:space="preserve"> </w:t>
      </w:r>
      <w:r w:rsidR="000921E9" w:rsidRPr="000520E0">
        <w:rPr>
          <w:rFonts w:ascii="Palatino Linotype" w:hAnsi="Palatino Linotype" w:cs="Arial"/>
          <w:b/>
        </w:rPr>
        <w:t xml:space="preserve">Ayuntamiento de </w:t>
      </w:r>
      <w:proofErr w:type="spellStart"/>
      <w:r w:rsidR="000921E9" w:rsidRPr="000520E0">
        <w:rPr>
          <w:rFonts w:ascii="Palatino Linotype" w:hAnsi="Palatino Linotype" w:cs="Arial"/>
          <w:b/>
        </w:rPr>
        <w:t>Tepetlaoxtoc</w:t>
      </w:r>
      <w:proofErr w:type="spellEnd"/>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F44EAA" w:rsidRPr="00F44EAA" w:rsidRDefault="00480F5B" w:rsidP="00F44EA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0921E9" w:rsidRPr="000520E0">
        <w:rPr>
          <w:rFonts w:ascii="Palatino Linotype" w:hAnsi="Palatino Linotype" w:cs="Arial"/>
          <w:b/>
        </w:rPr>
        <w:t xml:space="preserve">Ayuntamiento de </w:t>
      </w:r>
      <w:proofErr w:type="spellStart"/>
      <w:r w:rsidR="000921E9" w:rsidRPr="000520E0">
        <w:rPr>
          <w:rFonts w:ascii="Palatino Linotype" w:hAnsi="Palatino Linotype" w:cs="Arial"/>
          <w:b/>
        </w:rPr>
        <w:t>Tepetlaoxtoc</w:t>
      </w:r>
      <w:proofErr w:type="spellEnd"/>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0921E9" w:rsidRPr="000921E9" w:rsidRDefault="000921E9" w:rsidP="000921E9">
      <w:pPr>
        <w:pStyle w:val="Prrafodelista"/>
        <w:numPr>
          <w:ilvl w:val="0"/>
          <w:numId w:val="32"/>
        </w:numPr>
        <w:spacing w:after="240" w:line="360" w:lineRule="auto"/>
        <w:contextualSpacing w:val="0"/>
        <w:jc w:val="both"/>
        <w:rPr>
          <w:rFonts w:ascii="Palatino Linotype" w:hAnsi="Palatino Linotype" w:cs="Arial"/>
          <w:bCs/>
          <w:sz w:val="24"/>
          <w:szCs w:val="24"/>
          <w:shd w:val="clear" w:color="auto" w:fill="FFFFFF"/>
        </w:rPr>
      </w:pPr>
      <w:r w:rsidRPr="000921E9">
        <w:rPr>
          <w:rFonts w:ascii="Palatino Linotype" w:hAnsi="Palatino Linotype" w:cs="Arial"/>
          <w:bCs/>
          <w:sz w:val="24"/>
          <w:szCs w:val="24"/>
          <w:shd w:val="clear" w:color="auto" w:fill="FFFFFF"/>
        </w:rPr>
        <w:t>Nombre y cargo del servidor público que autorizó la licencia de funcionamiento de la unidad económica referida en la solicitud de información.</w:t>
      </w:r>
    </w:p>
    <w:p w:rsidR="000921E9" w:rsidRPr="000921E9" w:rsidRDefault="000921E9" w:rsidP="000921E9">
      <w:pPr>
        <w:pStyle w:val="Prrafodelista"/>
        <w:numPr>
          <w:ilvl w:val="0"/>
          <w:numId w:val="32"/>
        </w:numPr>
        <w:spacing w:after="240" w:line="360" w:lineRule="auto"/>
        <w:contextualSpacing w:val="0"/>
        <w:jc w:val="both"/>
        <w:rPr>
          <w:rFonts w:ascii="Palatino Linotype" w:hAnsi="Palatino Linotype" w:cs="Arial"/>
          <w:bCs/>
          <w:sz w:val="24"/>
          <w:szCs w:val="24"/>
          <w:shd w:val="clear" w:color="auto" w:fill="FFFFFF"/>
        </w:rPr>
      </w:pPr>
      <w:r w:rsidRPr="000921E9">
        <w:rPr>
          <w:rFonts w:ascii="Palatino Linotype" w:hAnsi="Palatino Linotype" w:cs="Arial"/>
          <w:sz w:val="24"/>
          <w:szCs w:val="24"/>
        </w:rPr>
        <w:t xml:space="preserve">En versión pública, la licencia de funcionamiento y permisos que se hayan otorgado en favor de </w:t>
      </w:r>
      <w:r w:rsidRPr="000921E9">
        <w:rPr>
          <w:rFonts w:ascii="Palatino Linotype" w:hAnsi="Palatino Linotype" w:cs="Arial"/>
          <w:bCs/>
          <w:sz w:val="24"/>
          <w:szCs w:val="24"/>
          <w:shd w:val="clear" w:color="auto" w:fill="FFFFFF"/>
        </w:rPr>
        <w:t>la unidad económica referida en la solicitud de información.</w:t>
      </w:r>
    </w:p>
    <w:p w:rsidR="000921E9" w:rsidRPr="000921E9" w:rsidRDefault="000921E9" w:rsidP="000921E9">
      <w:pPr>
        <w:pStyle w:val="Prrafodelista"/>
        <w:numPr>
          <w:ilvl w:val="0"/>
          <w:numId w:val="32"/>
        </w:numPr>
        <w:spacing w:after="240" w:line="360" w:lineRule="auto"/>
        <w:contextualSpacing w:val="0"/>
        <w:jc w:val="both"/>
        <w:rPr>
          <w:rFonts w:ascii="Palatino Linotype" w:hAnsi="Palatino Linotype" w:cs="Arial"/>
          <w:bCs/>
          <w:sz w:val="24"/>
          <w:szCs w:val="24"/>
          <w:shd w:val="clear" w:color="auto" w:fill="FFFFFF"/>
        </w:rPr>
      </w:pPr>
      <w:r w:rsidRPr="000921E9">
        <w:rPr>
          <w:rFonts w:ascii="Palatino Linotype" w:hAnsi="Palatino Linotype" w:cs="Arial"/>
          <w:bCs/>
          <w:sz w:val="24"/>
          <w:szCs w:val="24"/>
          <w:shd w:val="clear" w:color="auto" w:fill="FFFFFF"/>
        </w:rPr>
        <w:lastRenderedPageBreak/>
        <w:t>Permiso de obra por parte del Instituto Nacional de Antropología e Historia.</w:t>
      </w:r>
    </w:p>
    <w:p w:rsidR="000921E9" w:rsidRPr="000921E9" w:rsidRDefault="000921E9" w:rsidP="000921E9">
      <w:pPr>
        <w:spacing w:before="240" w:after="240" w:line="360" w:lineRule="auto"/>
        <w:ind w:left="360"/>
        <w:jc w:val="both"/>
        <w:rPr>
          <w:rFonts w:ascii="Palatino Linotype" w:hAnsi="Palatino Linotype"/>
          <w:color w:val="000000"/>
          <w:sz w:val="24"/>
          <w:szCs w:val="24"/>
        </w:rPr>
      </w:pPr>
      <w:r w:rsidRPr="000921E9">
        <w:rPr>
          <w:rFonts w:ascii="Palatino Linotype" w:hAnsi="Palatino Linotype"/>
          <w:sz w:val="24"/>
          <w:szCs w:val="24"/>
        </w:rPr>
        <w:t xml:space="preserve">De ser el caso, que la información de la cual se ordena su entrega requiera ser entregada en versión pública, </w:t>
      </w:r>
      <w:r w:rsidRPr="000921E9">
        <w:rPr>
          <w:rFonts w:ascii="Palatino Linotype" w:hAnsi="Palatino Linotype"/>
          <w:color w:val="000000"/>
          <w:sz w:val="24"/>
          <w:szCs w:val="24"/>
        </w:rPr>
        <w:t>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rsidR="000921E9" w:rsidRPr="000921E9" w:rsidRDefault="000921E9" w:rsidP="000921E9">
      <w:pPr>
        <w:spacing w:before="240" w:after="240" w:line="360" w:lineRule="auto"/>
        <w:ind w:left="360"/>
        <w:jc w:val="both"/>
        <w:rPr>
          <w:rFonts w:ascii="Palatino Linotype" w:hAnsi="Palatino Linotype"/>
          <w:sz w:val="24"/>
          <w:szCs w:val="24"/>
        </w:rPr>
      </w:pPr>
      <w:r w:rsidRPr="000921E9">
        <w:rPr>
          <w:rFonts w:ascii="Palatino Linotype" w:hAnsi="Palatino Linotype"/>
          <w:sz w:val="24"/>
          <w:szCs w:val="24"/>
        </w:rPr>
        <w:t>Para el caso, que la información que se ordena en los numerales 1, 2 y 3 no se haya generado o se encuentre en posesión del Sujeto Obligado bastará con que lo haga del conocimiento de la particular.</w:t>
      </w:r>
    </w:p>
    <w:p w:rsidR="00964E10" w:rsidRPr="000921E9" w:rsidRDefault="00594E5C" w:rsidP="000D75B5">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 xml:space="preserve">al </w:t>
      </w:r>
      <w:r w:rsidR="000921E9">
        <w:rPr>
          <w:rFonts w:ascii="Palatino Linotype" w:eastAsia="Times New Roman" w:hAnsi="Palatino Linotype" w:cs="Arial"/>
          <w:sz w:val="24"/>
        </w:rPr>
        <w:t>numeral 1, 2 y 3</w:t>
      </w:r>
      <w:r w:rsidR="00497F7C">
        <w:rPr>
          <w:rFonts w:ascii="Palatino Linotype" w:eastAsia="Times New Roman" w:hAnsi="Palatino Linotype" w:cs="Arial"/>
          <w:sz w:val="24"/>
        </w:rPr>
        <w:t>)</w:t>
      </w:r>
      <w:r w:rsidR="0041189B">
        <w:rPr>
          <w:rFonts w:ascii="Palatino Linotype" w:eastAsia="Times New Roman" w:hAnsi="Palatino Linotype" w:cs="Arial"/>
          <w:sz w:val="24"/>
        </w:rPr>
        <w:t>:</w:t>
      </w:r>
    </w:p>
    <w:p w:rsidR="000921E9" w:rsidRPr="000921E9" w:rsidRDefault="000921E9" w:rsidP="000921E9">
      <w:pPr>
        <w:spacing w:before="240" w:after="240" w:line="360" w:lineRule="auto"/>
        <w:ind w:left="360"/>
        <w:jc w:val="both"/>
        <w:rPr>
          <w:rFonts w:ascii="Palatino Linotype" w:hAnsi="Palatino Linotype"/>
          <w:sz w:val="24"/>
          <w:szCs w:val="24"/>
        </w:rPr>
      </w:pPr>
      <w:r w:rsidRPr="000921E9">
        <w:rPr>
          <w:rFonts w:ascii="Palatino Linotype" w:hAnsi="Palatino Linotype"/>
          <w:sz w:val="24"/>
          <w:szCs w:val="24"/>
        </w:rPr>
        <w:t>Para el caso, que la información que se ordena en los numerales 1, 2 y 3 no se haya generado o se encuentre en posesión del Sujeto Obligado bastará con que lo haga del conocimiento de la particular.</w:t>
      </w:r>
    </w:p>
    <w:p w:rsidR="00964E10" w:rsidRPr="00964E10" w:rsidRDefault="00964E10" w:rsidP="00E27554">
      <w:pPr>
        <w:pStyle w:val="Prrafodelista"/>
        <w:spacing w:before="240" w:after="240" w:line="360" w:lineRule="auto"/>
        <w:ind w:left="0" w:right="49"/>
        <w:jc w:val="both"/>
        <w:rPr>
          <w:rFonts w:ascii="Palatino Linotype" w:eastAsia="Times New Roman" w:hAnsi="Palatino Linotype" w:cs="Arial"/>
        </w:rPr>
      </w:pPr>
    </w:p>
    <w:p w:rsidR="00C602B8" w:rsidRPr="00C602B8" w:rsidRDefault="00594E5C" w:rsidP="000921E9">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35155831"/>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35155832"/>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w:t>
      </w:r>
      <w:r w:rsidRPr="00450598">
        <w:rPr>
          <w:rFonts w:ascii="Palatino Linotype" w:hAnsi="Palatino Linotype" w:cs="Arial"/>
          <w:sz w:val="24"/>
          <w:szCs w:val="24"/>
        </w:rPr>
        <w:lastRenderedPageBreak/>
        <w:t xml:space="preserve">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w:t>
      </w:r>
      <w:r w:rsidRPr="00B21F85">
        <w:rPr>
          <w:rFonts w:ascii="Palatino Linotype" w:hAnsi="Palatino Linotype"/>
          <w:sz w:val="24"/>
          <w:szCs w:val="24"/>
        </w:rPr>
        <w:lastRenderedPageBreak/>
        <w:t xml:space="preserve">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w:t>
      </w:r>
      <w:r w:rsidRPr="00450598">
        <w:rPr>
          <w:rFonts w:ascii="Palatino Linotype" w:hAnsi="Palatino Linotype" w:cs="Arial"/>
          <w:sz w:val="24"/>
          <w:szCs w:val="24"/>
        </w:rPr>
        <w:lastRenderedPageBreak/>
        <w:t>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w:t>
      </w:r>
      <w:r w:rsidRPr="00541925">
        <w:rPr>
          <w:rFonts w:ascii="Palatino Linotype" w:hAnsi="Palatino Linotype" w:cs="Arial"/>
          <w:sz w:val="24"/>
          <w:szCs w:val="24"/>
        </w:rPr>
        <w:lastRenderedPageBreak/>
        <w:t xml:space="preserve">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0921E9">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B21F85" w:rsidRPr="00483418" w:rsidRDefault="00B21F85" w:rsidP="00B21F85">
      <w:pPr>
        <w:spacing w:after="0" w:line="360" w:lineRule="auto"/>
        <w:contextualSpacing/>
        <w:jc w:val="both"/>
        <w:rPr>
          <w:rFonts w:ascii="Palatino Linotype" w:hAnsi="Palatino Linotype"/>
          <w:sz w:val="24"/>
          <w:szCs w:val="24"/>
          <w:highlight w:val="cyan"/>
        </w:rPr>
      </w:pPr>
    </w:p>
    <w:p w:rsidR="00E6179D" w:rsidRPr="0083488C" w:rsidRDefault="00CD53CB" w:rsidP="00CD53CB">
      <w:pPr>
        <w:pStyle w:val="Ttulo1"/>
        <w:rPr>
          <w:rFonts w:eastAsia="Calibri"/>
          <w:szCs w:val="24"/>
        </w:rPr>
      </w:pPr>
      <w:bookmarkStart w:id="5" w:name="_Toc535155833"/>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bookmarkStart w:id="6" w:name="_GoBack"/>
      <w:r w:rsidRPr="00427B79">
        <w:rPr>
          <w:rFonts w:ascii="Palatino Linotype" w:eastAsia="Arial" w:hAnsi="Palatino Linotype" w:cs="Arial"/>
          <w:b/>
          <w:color w:val="000000" w:themeColor="text1"/>
          <w:sz w:val="24"/>
          <w:szCs w:val="24"/>
          <w:lang w:eastAsia="es-MX"/>
        </w:rPr>
        <w:t>COMISIONADO</w:t>
      </w:r>
    </w:p>
    <w:bookmarkEnd w:id="6"/>
    <w:p w:rsidR="00A22908" w:rsidRDefault="00A22908" w:rsidP="00E6179D">
      <w:pPr>
        <w:rPr>
          <w:rFonts w:ascii="Palatino Linotype" w:hAnsi="Palatino Linotype"/>
          <w:color w:val="000000" w:themeColor="text1"/>
          <w:sz w:val="24"/>
          <w:szCs w:val="24"/>
        </w:rPr>
      </w:pPr>
    </w:p>
    <w:p w:rsidR="00E965B4" w:rsidRDefault="00E965B4"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65B4">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65B4">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965B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965B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965B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5">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4"/>
  </w:num>
  <w:num w:numId="4">
    <w:abstractNumId w:val="28"/>
  </w:num>
  <w:num w:numId="5">
    <w:abstractNumId w:val="1"/>
  </w:num>
  <w:num w:numId="6">
    <w:abstractNumId w:val="2"/>
  </w:num>
  <w:num w:numId="7">
    <w:abstractNumId w:val="13"/>
  </w:num>
  <w:num w:numId="8">
    <w:abstractNumId w:val="16"/>
  </w:num>
  <w:num w:numId="9">
    <w:abstractNumId w:val="24"/>
  </w:num>
  <w:num w:numId="10">
    <w:abstractNumId w:val="14"/>
  </w:num>
  <w:num w:numId="11">
    <w:abstractNumId w:val="19"/>
  </w:num>
  <w:num w:numId="12">
    <w:abstractNumId w:val="8"/>
  </w:num>
  <w:num w:numId="13">
    <w:abstractNumId w:val="30"/>
  </w:num>
  <w:num w:numId="14">
    <w:abstractNumId w:val="29"/>
  </w:num>
  <w:num w:numId="15">
    <w:abstractNumId w:val="3"/>
  </w:num>
  <w:num w:numId="16">
    <w:abstractNumId w:val="12"/>
  </w:num>
  <w:num w:numId="17">
    <w:abstractNumId w:val="7"/>
  </w:num>
  <w:num w:numId="18">
    <w:abstractNumId w:val="9"/>
  </w:num>
  <w:num w:numId="19">
    <w:abstractNumId w:val="18"/>
  </w:num>
  <w:num w:numId="20">
    <w:abstractNumId w:val="6"/>
  </w:num>
  <w:num w:numId="21">
    <w:abstractNumId w:val="11"/>
  </w:num>
  <w:num w:numId="22">
    <w:abstractNumId w:val="26"/>
  </w:num>
  <w:num w:numId="23">
    <w:abstractNumId w:val="17"/>
  </w:num>
  <w:num w:numId="24">
    <w:abstractNumId w:val="5"/>
  </w:num>
  <w:num w:numId="25">
    <w:abstractNumId w:val="27"/>
  </w:num>
  <w:num w:numId="26">
    <w:abstractNumId w:val="20"/>
  </w:num>
  <w:num w:numId="27">
    <w:abstractNumId w:val="23"/>
  </w:num>
  <w:num w:numId="28">
    <w:abstractNumId w:val="15"/>
  </w:num>
  <w:num w:numId="29">
    <w:abstractNumId w:val="25"/>
  </w:num>
  <w:num w:numId="30">
    <w:abstractNumId w:val="31"/>
  </w:num>
  <w:num w:numId="31">
    <w:abstractNumId w:val="10"/>
  </w:num>
  <w:num w:numId="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21E9"/>
    <w:rsid w:val="0009506C"/>
    <w:rsid w:val="000957D0"/>
    <w:rsid w:val="00096CC2"/>
    <w:rsid w:val="000A17C5"/>
    <w:rsid w:val="000B09D7"/>
    <w:rsid w:val="000B2BE4"/>
    <w:rsid w:val="000C57DB"/>
    <w:rsid w:val="000D75B5"/>
    <w:rsid w:val="000D78CD"/>
    <w:rsid w:val="000E1ACA"/>
    <w:rsid w:val="000E4D6E"/>
    <w:rsid w:val="000F6EC0"/>
    <w:rsid w:val="00102360"/>
    <w:rsid w:val="00113C80"/>
    <w:rsid w:val="00113E8A"/>
    <w:rsid w:val="001240A5"/>
    <w:rsid w:val="00147D04"/>
    <w:rsid w:val="0016014E"/>
    <w:rsid w:val="001604B4"/>
    <w:rsid w:val="0016671B"/>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56E57"/>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6D9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304C"/>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1F85"/>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44EAA"/>
    <w:rsid w:val="00F665AF"/>
    <w:rsid w:val="00F72355"/>
    <w:rsid w:val="00F8373B"/>
    <w:rsid w:val="00FA6405"/>
    <w:rsid w:val="00FA79CE"/>
    <w:rsid w:val="00FB274F"/>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3BB23-124F-49F3-B284-84771218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28</Pages>
  <Words>5637</Words>
  <Characters>31005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2019-01-14T17:31:00Z</cp:lastPrinted>
  <dcterms:created xsi:type="dcterms:W3CDTF">2019-01-10T22:09:00Z</dcterms:created>
  <dcterms:modified xsi:type="dcterms:W3CDTF">2019-01-14T17:32:00Z</dcterms:modified>
</cp:coreProperties>
</file>